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Коминтерновский районный суд г. Воронежа</w:t>
        <w:br w:type="textWrapping"/>
        <w:t xml:space="preserve">Истец: Иванов Иван Иванович,</w:t>
        <w:br w:type="textWrapping"/>
        <w:t xml:space="preserve">зарегистрированный по адресу: г. Воронеж, ул. Воронежская, 1</w:t>
        <w:br w:type="textWrapping"/>
        <w:t xml:space="preserve">Ответчик: Петров Петр Петрович,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Зарегистрированный по адресу: г Воронеж, ул. Воронежская, 2</w:t>
        <w:br w:type="textWrapping"/>
        <w:t xml:space="preserve">Цена иска: 110 000 рублей</w:t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расторжении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Между мной и ответчиком Петровым П.П. 01 января 2019 г. был заключен договор займа, по которому я передал последнему сумму 100 000 (сто тысяч) рублей, которые он обязался вернуть равными частями до 01.06.2019 г. вместе с процентами в размере 10% от суммы – 10 000 (десять тысяч) рублей, всего на сумму 110 000 (сто десять тысяч) рублей. Оплата по договору была установлена до 05 числа ежемесячно в сумме 22 000 (двадцать две тысячи) рублей. Это подтверждается договором займа от 01.01.2019 г. и распиской, приложенными к исковому заявлению.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Однако 05.02.2019 г. деньги по договору Петровым П.П. уплачены не были, поэтому 06.02.2019 г. мною было направлено уведомление о расторжении договора на основании п. 2.3 договора. Срок ответа составляет 15 дней. В указанный срок никакого ответа получено не было.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существенным нарушением  условий – несвоевременной выплатой очередного платежа по договору займа - дальнейшее исполнение договора невозможно.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При расторжении договора необходимо определить последствия расторжения, распределив расходы, понесенные в связи с исполнением договора в размере 110 000 (ста десяти тысяч) рублей.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статьями 131-132 Гражданского процессуального кодекса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Расторгнуть договор займа от «01» января 2019 г. между Ивановым Иваном Ивановичем и Петровым Петром Петровичем.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ответчика сумму 110 000 (сто десять тысяч) руб., в счет расходов, понесенных в связи с исполнением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договора займа от 01.01.2019 г.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уведомления от 06.02.2019 г.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расписки от 01.01.2019 г.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"27" февраля 2019 г.</w:t>
        <w:tab/>
        <w:tab/>
        <w:tab/>
        <w:tab/>
        <w:tab/>
        <w:t xml:space="preserve">                     Подпись истца (подпись)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