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A9A" w:rsidRPr="00943A9A" w:rsidRDefault="00943A9A" w:rsidP="00943A9A">
      <w:pPr>
        <w:jc w:val="right"/>
      </w:pPr>
      <w:r w:rsidRPr="00943A9A">
        <w:t>В [наименование арбитражного суда,</w:t>
      </w:r>
      <w:r w:rsidRPr="00943A9A">
        <w:br/>
        <w:t>в который подается иск]</w:t>
      </w:r>
      <w:r w:rsidRPr="00943A9A">
        <w:br/>
      </w:r>
      <w:r w:rsidRPr="00943A9A">
        <w:br/>
        <w:t>Истец: [наименование юридического лица]</w:t>
      </w:r>
      <w:r w:rsidRPr="00943A9A">
        <w:br/>
        <w:t>адрес: [вписать нужное]</w:t>
      </w:r>
      <w:r w:rsidRPr="00943A9A">
        <w:br/>
        <w:t>ИНН: [указать номер]</w:t>
      </w:r>
      <w:r w:rsidRPr="00943A9A">
        <w:br/>
        <w:t>телефон/факс: [вписать нужное]</w:t>
      </w:r>
      <w:r w:rsidRPr="00943A9A">
        <w:br/>
        <w:t>адрес электронной почты: [вписать нужное]</w:t>
      </w:r>
      <w:r w:rsidRPr="00943A9A">
        <w:br/>
      </w:r>
      <w:r w:rsidRPr="00943A9A">
        <w:br/>
        <w:t>Ответчик: [наименование юридического лица]</w:t>
      </w:r>
      <w:r w:rsidRPr="00943A9A">
        <w:br/>
        <w:t>адрес: [вписать нужное]</w:t>
      </w:r>
      <w:r w:rsidRPr="00943A9A">
        <w:br/>
        <w:t>ИНН: [вписать нужное]</w:t>
      </w:r>
      <w:r w:rsidRPr="00943A9A">
        <w:br/>
        <w:t>ОГРН: [вписать нужное]</w:t>
      </w:r>
      <w:r w:rsidRPr="00943A9A">
        <w:br/>
        <w:t>телефон/факс: [вписать нужное]</w:t>
      </w:r>
      <w:r w:rsidRPr="00943A9A">
        <w:br/>
        <w:t>адрес электронной почты: [вписать нужное]</w:t>
      </w:r>
    </w:p>
    <w:p w:rsidR="00943A9A" w:rsidRPr="00943A9A" w:rsidRDefault="00943A9A" w:rsidP="00943A9A">
      <w:r w:rsidRPr="00943A9A">
        <w:t xml:space="preserve">Примечание. Согласно </w:t>
      </w:r>
      <w:hyperlink r:id="rId4" w:anchor="/document/12127526/entry/125023" w:history="1">
        <w:r w:rsidRPr="00943A9A">
          <w:rPr>
            <w:rStyle w:val="a3"/>
          </w:rPr>
          <w:t>п. 3 ч. 2 ст. 125</w:t>
        </w:r>
      </w:hyperlink>
      <w:r w:rsidRPr="00943A9A">
        <w:t xml:space="preserve"> АПК РФ в случае, если гражданину неизвестны дата и место рождения ответчика, один из его идентификаторов, об этом указывается в исковом заявлении и такая информация по запросу арбитражного суда предоставляется органами Фонда пенсионного и социального страхования Российской Федерации, и (или) налоговыми органами, и (или) органами внутренних дел. В этом случае срок принятия искового заявления к производству арбитражного суда, предусмотренный </w:t>
      </w:r>
      <w:hyperlink r:id="rId5" w:anchor="/document/12127526/entry/12701" w:history="1">
        <w:r w:rsidRPr="00943A9A">
          <w:rPr>
            <w:rStyle w:val="a3"/>
          </w:rPr>
          <w:t>частью 1 статьи 127</w:t>
        </w:r>
      </w:hyperlink>
      <w:r w:rsidRPr="00943A9A">
        <w:t xml:space="preserve"> указанного Кодекса, исчисляется со дня получения арбитражным судом такой информации.</w:t>
      </w:r>
    </w:p>
    <w:p w:rsidR="00943A9A" w:rsidRPr="00943A9A" w:rsidRDefault="00943A9A" w:rsidP="00943A9A">
      <w:pPr>
        <w:jc w:val="center"/>
        <w:rPr>
          <w:b/>
          <w:bCs/>
        </w:rPr>
      </w:pPr>
      <w:r w:rsidRPr="00943A9A">
        <w:rPr>
          <w:b/>
          <w:bCs/>
        </w:rPr>
        <w:t>Исковое заявление</w:t>
      </w:r>
    </w:p>
    <w:p w:rsidR="00943A9A" w:rsidRPr="00943A9A" w:rsidRDefault="00943A9A" w:rsidP="00943A9A">
      <w:pPr>
        <w:jc w:val="center"/>
        <w:rPr>
          <w:b/>
          <w:bCs/>
        </w:rPr>
      </w:pPr>
      <w:r w:rsidRPr="00943A9A">
        <w:rPr>
          <w:b/>
          <w:bCs/>
        </w:rPr>
        <w:t>о взыскании задолженности при отсутствии письменного договора между сторонами</w:t>
      </w:r>
    </w:p>
    <w:p w:rsidR="00943A9A" w:rsidRPr="00943A9A" w:rsidRDefault="00943A9A" w:rsidP="00943A9A">
      <w:r w:rsidRPr="00943A9A">
        <w:rPr>
          <w:b/>
          <w:bCs/>
        </w:rPr>
        <w:t> </w:t>
      </w:r>
      <w:r w:rsidRPr="00943A9A">
        <w:t>В период с [вписать нужное] по [вписать нужное] [наименование истца] (далее - Подрядчик) выполнял по заданию [наименование ответчика] (далее - Заказчик) [указать вид работ]. Заказчик, в свою очередь, результат работ принял, но до настоящего момента не оплатил.</w:t>
      </w:r>
    </w:p>
    <w:p w:rsidR="00943A9A" w:rsidRPr="00943A9A" w:rsidRDefault="00943A9A" w:rsidP="00943A9A">
      <w:pPr>
        <w:jc w:val="both"/>
      </w:pPr>
      <w:r w:rsidRPr="00943A9A">
        <w:t>Отношения сторон по указанным обязательствам не оформлялись договором в письменной форме, однако Заказчик не отрицает факт выполнения для него указанных работ. Надлежащее выполнение Подрядчиком работ подтверждается актами выполненных работ, подписанных Сторонами [вписать номера и даты актов либо других подтверждающих документов].</w:t>
      </w:r>
    </w:p>
    <w:p w:rsidR="00943A9A" w:rsidRPr="00943A9A" w:rsidRDefault="00943A9A" w:rsidP="00943A9A">
      <w:pPr>
        <w:jc w:val="both"/>
      </w:pPr>
      <w:r w:rsidRPr="00943A9A">
        <w:t>Задолженность Заказчика подтверждается Актом сверки расчетов между Сторонами по состоянию на [дата] и составляет [сумма] рублей.</w:t>
      </w:r>
    </w:p>
    <w:p w:rsidR="00943A9A" w:rsidRPr="00943A9A" w:rsidRDefault="00943A9A" w:rsidP="00943A9A">
      <w:pPr>
        <w:jc w:val="both"/>
      </w:pPr>
      <w:r w:rsidRPr="00943A9A">
        <w:t xml:space="preserve">Согласно </w:t>
      </w:r>
      <w:hyperlink r:id="rId6" w:anchor="/document/10164072/entry/711" w:history="1">
        <w:r w:rsidRPr="00943A9A">
          <w:rPr>
            <w:rStyle w:val="a3"/>
          </w:rPr>
          <w:t>ст. 711</w:t>
        </w:r>
      </w:hyperlink>
      <w:r w:rsidRPr="00943A9A">
        <w:t xml:space="preserve"> ГК РФ Заказчик обязан уплатить Подрядчику обусловленную цену после окончательной сдачи результатов работы при условии, что работа выполнена надлежащим образом и в согласованный срок.</w:t>
      </w:r>
    </w:p>
    <w:p w:rsidR="00943A9A" w:rsidRPr="00943A9A" w:rsidRDefault="00943A9A" w:rsidP="00943A9A">
      <w:pPr>
        <w:jc w:val="both"/>
      </w:pPr>
      <w:r w:rsidRPr="00943A9A">
        <w:t>В целях примирения сторон 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:rsidR="00943A9A" w:rsidRPr="00943A9A" w:rsidRDefault="00943A9A" w:rsidP="00943A9A">
      <w:pPr>
        <w:jc w:val="both"/>
      </w:pPr>
      <w:r w:rsidRPr="00943A9A">
        <w:t xml:space="preserve">На основании изложенного и в соответствии со </w:t>
      </w:r>
      <w:hyperlink r:id="rId7" w:anchor="/document/10164072/entry/309" w:history="1">
        <w:r w:rsidRPr="00943A9A">
          <w:rPr>
            <w:rStyle w:val="a3"/>
          </w:rPr>
          <w:t>ст. 309</w:t>
        </w:r>
      </w:hyperlink>
      <w:r w:rsidRPr="00943A9A">
        <w:t xml:space="preserve">, </w:t>
      </w:r>
      <w:hyperlink r:id="rId8" w:anchor="/document/10164072/entry/310" w:history="1">
        <w:r w:rsidRPr="00943A9A">
          <w:rPr>
            <w:rStyle w:val="a3"/>
          </w:rPr>
          <w:t>310</w:t>
        </w:r>
      </w:hyperlink>
      <w:r w:rsidRPr="00943A9A">
        <w:t xml:space="preserve">, </w:t>
      </w:r>
      <w:hyperlink r:id="rId9" w:anchor="/document/10164072/entry/711" w:history="1">
        <w:r w:rsidRPr="00943A9A">
          <w:rPr>
            <w:rStyle w:val="a3"/>
          </w:rPr>
          <w:t>711</w:t>
        </w:r>
      </w:hyperlink>
      <w:r w:rsidRPr="00943A9A">
        <w:t xml:space="preserve"> ГК РФ, </w:t>
      </w:r>
      <w:hyperlink r:id="rId10" w:anchor="/document/12127526/entry/125" w:history="1">
        <w:proofErr w:type="spellStart"/>
        <w:r w:rsidRPr="00943A9A">
          <w:rPr>
            <w:rStyle w:val="a3"/>
          </w:rPr>
          <w:t>ст.ст</w:t>
        </w:r>
        <w:proofErr w:type="spellEnd"/>
        <w:r w:rsidRPr="00943A9A">
          <w:rPr>
            <w:rStyle w:val="a3"/>
          </w:rPr>
          <w:t>. 125</w:t>
        </w:r>
      </w:hyperlink>
      <w:r w:rsidRPr="00943A9A">
        <w:t xml:space="preserve">, </w:t>
      </w:r>
      <w:hyperlink r:id="rId11" w:anchor="/document/12127526/entry/126" w:history="1">
        <w:r w:rsidRPr="00943A9A">
          <w:rPr>
            <w:rStyle w:val="a3"/>
          </w:rPr>
          <w:t>126</w:t>
        </w:r>
      </w:hyperlink>
      <w:r w:rsidRPr="00943A9A">
        <w:t xml:space="preserve"> АПК РФ</w:t>
      </w:r>
    </w:p>
    <w:p w:rsidR="00943A9A" w:rsidRPr="00943A9A" w:rsidRDefault="00943A9A" w:rsidP="00943A9A">
      <w:pPr>
        <w:jc w:val="center"/>
        <w:rPr>
          <w:b/>
          <w:bCs/>
        </w:rPr>
      </w:pPr>
      <w:r w:rsidRPr="00943A9A">
        <w:rPr>
          <w:b/>
          <w:bCs/>
        </w:rPr>
        <w:t>прошу:</w:t>
      </w:r>
    </w:p>
    <w:p w:rsidR="00943A9A" w:rsidRPr="00943A9A" w:rsidRDefault="00943A9A" w:rsidP="00943A9A">
      <w:pPr>
        <w:jc w:val="both"/>
      </w:pPr>
      <w:r w:rsidRPr="00943A9A">
        <w:t xml:space="preserve"> 1. Взыскать с [наименование ответчика] в пользу [наименование истца] задолженность за </w:t>
      </w:r>
      <w:r w:rsidRPr="00943A9A">
        <w:rPr>
          <w:i/>
          <w:iCs/>
        </w:rPr>
        <w:t>оказанные</w:t>
      </w:r>
      <w:r w:rsidRPr="00943A9A">
        <w:t xml:space="preserve"> </w:t>
      </w:r>
      <w:r w:rsidRPr="00943A9A">
        <w:rPr>
          <w:i/>
          <w:iCs/>
        </w:rPr>
        <w:t>услуги</w:t>
      </w:r>
      <w:r w:rsidRPr="00943A9A">
        <w:t xml:space="preserve"> в размере [сумма] рублей.</w:t>
      </w:r>
    </w:p>
    <w:p w:rsidR="00943A9A" w:rsidRPr="00943A9A" w:rsidRDefault="00943A9A" w:rsidP="00943A9A">
      <w:pPr>
        <w:jc w:val="both"/>
      </w:pPr>
      <w:r w:rsidRPr="00943A9A">
        <w:t> </w:t>
      </w:r>
    </w:p>
    <w:p w:rsidR="00943A9A" w:rsidRPr="00943A9A" w:rsidRDefault="00943A9A" w:rsidP="00943A9A">
      <w:pPr>
        <w:jc w:val="both"/>
        <w:rPr>
          <w:b/>
          <w:bCs/>
        </w:rPr>
      </w:pPr>
      <w:r w:rsidRPr="00943A9A">
        <w:rPr>
          <w:b/>
          <w:bCs/>
        </w:rPr>
        <w:lastRenderedPageBreak/>
        <w:t>Приложение:</w:t>
      </w:r>
    </w:p>
    <w:p w:rsidR="00943A9A" w:rsidRPr="00943A9A" w:rsidRDefault="00943A9A" w:rsidP="00943A9A">
      <w:pPr>
        <w:jc w:val="both"/>
      </w:pPr>
      <w:r w:rsidRPr="00943A9A">
        <w:t xml:space="preserve">1) уведомление о вручении или </w:t>
      </w:r>
      <w:hyperlink r:id="rId12" w:anchor="/document/1776674/entry/1402" w:history="1">
        <w:r w:rsidRPr="00943A9A">
          <w:rPr>
            <w:rStyle w:val="a3"/>
          </w:rPr>
          <w:t>иные</w:t>
        </w:r>
      </w:hyperlink>
      <w:r w:rsidRPr="00943A9A">
        <w:t xml:space="preserve"> документы, подтверждающие направление другим лицам, участвующим в деле, копий искового заявления;</w:t>
      </w:r>
    </w:p>
    <w:p w:rsidR="00943A9A" w:rsidRPr="00943A9A" w:rsidRDefault="00943A9A" w:rsidP="00943A9A">
      <w:pPr>
        <w:jc w:val="both"/>
      </w:pPr>
      <w:r w:rsidRPr="00943A9A">
        <w:t xml:space="preserve">2) документ, подтверждающий уплату государственной пошлины в установленных </w:t>
      </w:r>
      <w:hyperlink r:id="rId13" w:anchor="/multilink/1969391/paragraph/28/number/0" w:history="1">
        <w:r w:rsidRPr="00943A9A">
          <w:rPr>
            <w:rStyle w:val="a3"/>
          </w:rPr>
          <w:t>порядке</w:t>
        </w:r>
      </w:hyperlink>
      <w:r w:rsidRPr="00943A9A">
        <w:t xml:space="preserve"> и в </w:t>
      </w:r>
      <w:hyperlink r:id="rId14" w:anchor="/document/10900200/entry/333021" w:history="1">
        <w:r w:rsidRPr="00943A9A">
          <w:rPr>
            <w:rStyle w:val="a3"/>
          </w:rPr>
          <w:t>размере</w:t>
        </w:r>
      </w:hyperlink>
      <w:r w:rsidRPr="00943A9A">
        <w:t xml:space="preserve"> или право на получение </w:t>
      </w:r>
      <w:hyperlink r:id="rId15" w:anchor="/document/10900200/entry/333037" w:history="1">
        <w:r w:rsidRPr="00943A9A">
          <w:rPr>
            <w:rStyle w:val="a3"/>
          </w:rPr>
          <w:t>льготы</w:t>
        </w:r>
      </w:hyperlink>
      <w:r w:rsidRPr="00943A9A">
        <w:t xml:space="preserve"> по уплате государственной пошлины, либо ходатайство о </w:t>
      </w:r>
      <w:r w:rsidRPr="00943A9A">
        <w:rPr>
          <w:i/>
          <w:iCs/>
        </w:rPr>
        <w:t>предоставлении</w:t>
      </w:r>
      <w:r w:rsidRPr="00943A9A">
        <w:t xml:space="preserve"> </w:t>
      </w:r>
      <w:hyperlink r:id="rId16" w:anchor="/document/10900200/entry/333041" w:history="1">
        <w:r w:rsidRPr="00943A9A">
          <w:rPr>
            <w:rStyle w:val="a3"/>
          </w:rPr>
          <w:t>отсрочки, рассрочки</w:t>
        </w:r>
      </w:hyperlink>
      <w:r w:rsidRPr="00943A9A">
        <w:t xml:space="preserve">, об </w:t>
      </w:r>
      <w:hyperlink r:id="rId17" w:anchor="/multilink/1969391/paragraph/28/number/4" w:history="1">
        <w:r w:rsidRPr="00943A9A">
          <w:rPr>
            <w:rStyle w:val="a3"/>
          </w:rPr>
          <w:t>уменьшении</w:t>
        </w:r>
      </w:hyperlink>
      <w:r w:rsidRPr="00943A9A">
        <w:t xml:space="preserve"> размера государственной пошлины;</w:t>
      </w:r>
    </w:p>
    <w:p w:rsidR="00943A9A" w:rsidRPr="00943A9A" w:rsidRDefault="00943A9A" w:rsidP="00943A9A">
      <w:pPr>
        <w:jc w:val="both"/>
      </w:pPr>
      <w:r w:rsidRPr="00943A9A">
        <w:t>3) документы, подтверждающие обстоятельства, на которых истец основывает свои требования;</w:t>
      </w:r>
    </w:p>
    <w:p w:rsidR="00943A9A" w:rsidRPr="00943A9A" w:rsidRDefault="00943A9A" w:rsidP="00943A9A">
      <w:pPr>
        <w:jc w:val="both"/>
      </w:pPr>
      <w:r w:rsidRPr="00943A9A">
        <w:t>4) копии свидетельства о государственной регистрации в качестве юридического лица или индивидуального предпринимателя;</w:t>
      </w:r>
    </w:p>
    <w:p w:rsidR="00943A9A" w:rsidRPr="00943A9A" w:rsidRDefault="00943A9A" w:rsidP="00943A9A">
      <w:pPr>
        <w:jc w:val="both"/>
      </w:pPr>
      <w:r w:rsidRPr="00943A9A">
        <w:t xml:space="preserve">5) доверенность или </w:t>
      </w:r>
      <w:hyperlink r:id="rId18" w:anchor="/document/10164072/entry/18504" w:history="1">
        <w:r w:rsidRPr="00943A9A">
          <w:rPr>
            <w:rStyle w:val="a3"/>
          </w:rPr>
          <w:t>иные</w:t>
        </w:r>
      </w:hyperlink>
      <w:r w:rsidRPr="00943A9A">
        <w:t xml:space="preserve"> документы, подтверждающие полномочия на подписание искового заявления;</w:t>
      </w:r>
    </w:p>
    <w:p w:rsidR="00943A9A" w:rsidRPr="00943A9A" w:rsidRDefault="00943A9A" w:rsidP="00943A9A">
      <w:pPr>
        <w:jc w:val="both"/>
      </w:pPr>
      <w:r w:rsidRPr="00943A9A">
        <w:t xml:space="preserve">6) копии определения арбитражного суда об </w:t>
      </w:r>
      <w:hyperlink r:id="rId19" w:anchor="/document/12127526/entry/99" w:history="1">
        <w:r w:rsidRPr="00943A9A">
          <w:rPr>
            <w:rStyle w:val="a3"/>
          </w:rPr>
          <w:t>обеспечении</w:t>
        </w:r>
      </w:hyperlink>
      <w:r w:rsidRPr="00943A9A">
        <w:t xml:space="preserve"> имущественных интересов до предъявления иска;</w:t>
      </w:r>
    </w:p>
    <w:p w:rsidR="00943A9A" w:rsidRPr="00943A9A" w:rsidRDefault="00943A9A" w:rsidP="00943A9A">
      <w:pPr>
        <w:jc w:val="both"/>
      </w:pPr>
      <w:r w:rsidRPr="00943A9A">
        <w:t xml:space="preserve">7) документы, подтверждающие соблюдение истцом претензионного или иного досудебного </w:t>
      </w:r>
      <w:hyperlink r:id="rId20" w:anchor="/document/57413500/entry/0" w:history="1">
        <w:r w:rsidRPr="00943A9A">
          <w:rPr>
            <w:rStyle w:val="a3"/>
          </w:rPr>
          <w:t>порядка</w:t>
        </w:r>
      </w:hyperlink>
      <w:r w:rsidRPr="00943A9A">
        <w:t>;</w:t>
      </w:r>
    </w:p>
    <w:p w:rsidR="00943A9A" w:rsidRPr="00943A9A" w:rsidRDefault="00943A9A" w:rsidP="00943A9A">
      <w:pPr>
        <w:jc w:val="both"/>
      </w:pPr>
      <w:r w:rsidRPr="00943A9A">
        <w:t>8)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имеются;</w:t>
      </w:r>
    </w:p>
    <w:p w:rsidR="00943A9A" w:rsidRPr="00943A9A" w:rsidRDefault="00943A9A" w:rsidP="00943A9A">
      <w:pPr>
        <w:jc w:val="both"/>
      </w:pPr>
      <w:r w:rsidRPr="00943A9A">
        <w:t xml:space="preserve"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</w:t>
      </w:r>
      <w:hyperlink r:id="rId21" w:anchor="/document/58200200/entry/302" w:history="1">
        <w:r w:rsidRPr="00943A9A">
          <w:rPr>
            <w:rStyle w:val="a3"/>
          </w:rPr>
          <w:t>иной документ</w:t>
        </w:r>
      </w:hyperlink>
      <w:r w:rsidRPr="00943A9A">
        <w:t>, подтверждающий указанные сведения или отсутствие таковых, полученные не ранее чем за тридцать дней до дня обращения истца в арбитражный суд.</w:t>
      </w:r>
    </w:p>
    <w:p w:rsidR="00943A9A" w:rsidRPr="00943A9A" w:rsidRDefault="00943A9A" w:rsidP="00943A9A">
      <w:pPr>
        <w:jc w:val="both"/>
      </w:pPr>
      <w:r w:rsidRPr="00943A9A">
        <w:t> </w:t>
      </w:r>
    </w:p>
    <w:p w:rsidR="00943A9A" w:rsidRPr="00943A9A" w:rsidRDefault="00943A9A" w:rsidP="00943A9A">
      <w:pPr>
        <w:jc w:val="both"/>
      </w:pPr>
      <w:r w:rsidRPr="00943A9A">
        <w:t>[должность, подпись, инициалы, фамилия]</w:t>
      </w:r>
    </w:p>
    <w:p w:rsidR="00943A9A" w:rsidRPr="00943A9A" w:rsidRDefault="00943A9A" w:rsidP="00943A9A">
      <w:pPr>
        <w:jc w:val="both"/>
      </w:pPr>
    </w:p>
    <w:p w:rsidR="00943A9A" w:rsidRPr="00943A9A" w:rsidRDefault="00943A9A" w:rsidP="00943A9A">
      <w:pPr>
        <w:jc w:val="both"/>
      </w:pPr>
      <w:r w:rsidRPr="00943A9A">
        <w:t>[число, месяц, год]</w:t>
      </w:r>
    </w:p>
    <w:p w:rsidR="00DD4897" w:rsidRDefault="00DD4897" w:rsidP="00943A9A">
      <w:pPr>
        <w:jc w:val="both"/>
      </w:pPr>
    </w:p>
    <w:sectPr w:rsidR="00D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9A"/>
    <w:rsid w:val="00943A9A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AA2C"/>
  <w15:chartTrackingRefBased/>
  <w15:docId w15:val="{AE54E2F3-D05F-4BA1-B294-E8446A5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A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5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44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5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2023-06-13T10:51:00Z</dcterms:created>
  <dcterms:modified xsi:type="dcterms:W3CDTF">2023-06-13T10:59:00Z</dcterms:modified>
</cp:coreProperties>
</file>